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E50837">
        <w:rPr>
          <w:rFonts w:ascii="Tahoma" w:hAnsi="Tahoma" w:cs="Tahoma"/>
          <w:sz w:val="22"/>
          <w:szCs w:val="22"/>
        </w:rPr>
        <w:t>86</w:t>
      </w:r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235423">
        <w:rPr>
          <w:rFonts w:ascii="Tahoma" w:hAnsi="Tahoma" w:cs="Tahoma"/>
          <w:b/>
          <w:sz w:val="22"/>
          <w:szCs w:val="22"/>
        </w:rPr>
        <w:t>кабельной продукции</w:t>
      </w:r>
      <w:r w:rsidR="00E50837">
        <w:rPr>
          <w:rFonts w:ascii="Tahoma" w:hAnsi="Tahoma" w:cs="Tahoma"/>
          <w:sz w:val="22"/>
          <w:szCs w:val="22"/>
        </w:rPr>
        <w:t xml:space="preserve"> </w:t>
      </w:r>
      <w:r w:rsidR="00E50837" w:rsidRPr="00E50837">
        <w:rPr>
          <w:rFonts w:ascii="Tahoma" w:hAnsi="Tahoma" w:cs="Tahoma"/>
          <w:sz w:val="22"/>
          <w:szCs w:val="22"/>
        </w:rPr>
        <w:t>по объекту ИВВД-2 (Модернизация участков флотации и сгущения), шифр – КС.БГОК.ПВВД-002</w:t>
      </w:r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</w:t>
            </w:r>
            <w:bookmarkStart w:id="0" w:name="_GoBack"/>
            <w:bookmarkEnd w:id="0"/>
            <w:r w:rsidRPr="00155F40">
              <w:rPr>
                <w:rFonts w:ascii="Tahoma" w:eastAsiaTheme="minorEastAsia" w:hAnsi="Tahoma" w:cs="Tahoma"/>
                <w:szCs w:val="24"/>
              </w:rPr>
              <w:t>ри температуре до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963C7E" w:rsidRPr="00345D63" w:rsidRDefault="00A46FE5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Техническое описание кабельной продукции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21A86"/>
    <w:rsid w:val="00235423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801443"/>
    <w:rsid w:val="00811C96"/>
    <w:rsid w:val="0083676E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406F6"/>
    <w:rsid w:val="00E41F9C"/>
    <w:rsid w:val="00E50837"/>
    <w:rsid w:val="00E61AE6"/>
    <w:rsid w:val="00EC6625"/>
    <w:rsid w:val="00EF786F"/>
    <w:rsid w:val="00F00FC6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7977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12</cp:revision>
  <dcterms:created xsi:type="dcterms:W3CDTF">2026-01-28T11:38:00Z</dcterms:created>
  <dcterms:modified xsi:type="dcterms:W3CDTF">2026-08-05T10:13:00Z</dcterms:modified>
</cp:coreProperties>
</file>